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43" w:rsidRDefault="00805E43" w:rsidP="00805E43">
      <w:pPr>
        <w:jc w:val="center"/>
        <w:rPr>
          <w:rFonts w:cs="B Nazanin"/>
          <w:sz w:val="28"/>
          <w:szCs w:val="28"/>
          <w:rtl/>
        </w:rPr>
      </w:pPr>
    </w:p>
    <w:p w:rsidR="00184E44" w:rsidRDefault="00805E43" w:rsidP="00805E43">
      <w:pPr>
        <w:jc w:val="center"/>
        <w:rPr>
          <w:rFonts w:cs="B Nazanin"/>
          <w:sz w:val="28"/>
          <w:szCs w:val="28"/>
          <w:rtl/>
        </w:rPr>
      </w:pPr>
      <w:r>
        <w:rPr>
          <w:rFonts w:ascii="DNaskh" w:hAnsi="DNaskh" w:cs="Arial"/>
          <w:noProof/>
          <w:color w:val="333333"/>
          <w:sz w:val="20"/>
          <w:szCs w:val="20"/>
          <w:lang w:bidi="ar-SA"/>
        </w:rPr>
        <w:drawing>
          <wp:inline distT="0" distB="0" distL="0" distR="0" wp14:anchorId="53D12958" wp14:editId="1A2BF39B">
            <wp:extent cx="2503805" cy="2819400"/>
            <wp:effectExtent l="0" t="0" r="0" b="0"/>
            <wp:docPr id="1" name="Picture 1" descr="http://cesaeh.khu.ac.ir/documents/43600/0/IMG_0105.JPG?t=148205362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saeh.khu.ac.ir/documents/43600/0/IMG_0105.JPG?t=14820536264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92" cy="282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43" w:rsidRDefault="00805E43" w:rsidP="00805E43">
      <w:pPr>
        <w:jc w:val="center"/>
        <w:rPr>
          <w:rFonts w:cs="B Nazanin"/>
          <w:sz w:val="28"/>
          <w:szCs w:val="28"/>
          <w:rtl/>
        </w:rPr>
      </w:pPr>
      <w:r w:rsidRPr="00184E44">
        <w:rPr>
          <w:rFonts w:cs="B Nazanin" w:hint="cs"/>
          <w:sz w:val="28"/>
          <w:szCs w:val="28"/>
          <w:rtl/>
        </w:rPr>
        <w:t>سخنرانی</w:t>
      </w:r>
      <w:r w:rsidRPr="00805E4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علمی سرکار </w:t>
      </w:r>
      <w:r w:rsidRPr="00184E44">
        <w:rPr>
          <w:rFonts w:cs="B Nazanin" w:hint="cs"/>
          <w:sz w:val="28"/>
          <w:szCs w:val="28"/>
          <w:rtl/>
        </w:rPr>
        <w:t>خانم دکتر فرزانه ساسان پور</w:t>
      </w:r>
    </w:p>
    <w:p w:rsidR="00805E43" w:rsidRDefault="00805E43" w:rsidP="00805E43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184E44" w:rsidRPr="00184E44" w:rsidRDefault="00184E44" w:rsidP="00942A26">
      <w:pPr>
        <w:jc w:val="both"/>
        <w:rPr>
          <w:rFonts w:cs="B Nazanin"/>
          <w:sz w:val="28"/>
          <w:szCs w:val="28"/>
          <w:rtl/>
        </w:rPr>
      </w:pPr>
      <w:r w:rsidRPr="00184E44">
        <w:rPr>
          <w:rFonts w:cs="B Nazanin" w:hint="cs"/>
          <w:sz w:val="28"/>
          <w:szCs w:val="28"/>
          <w:rtl/>
        </w:rPr>
        <w:t>سه شنبه 23 آذرما</w:t>
      </w:r>
      <w:r w:rsidR="00942A26">
        <w:rPr>
          <w:rFonts w:cs="B Nazanin" w:hint="cs"/>
          <w:sz w:val="28"/>
          <w:szCs w:val="28"/>
          <w:rtl/>
        </w:rPr>
        <w:t>ه</w:t>
      </w:r>
      <w:r w:rsidRPr="00184E44">
        <w:rPr>
          <w:rFonts w:cs="B Nazanin" w:hint="cs"/>
          <w:sz w:val="28"/>
          <w:szCs w:val="28"/>
          <w:rtl/>
        </w:rPr>
        <w:t xml:space="preserve"> خانم دکتر فرزانه ساسان پور عضو هیات علمی دانشکده علوم جغرافیایی ( گروه جغرافیا و برنامه ریزی شهری) سخنرانی تحت عنوان زیست</w:t>
      </w:r>
      <w:r w:rsidR="0034240A">
        <w:rPr>
          <w:rFonts w:cs="B Nazanin" w:hint="cs"/>
          <w:sz w:val="28"/>
          <w:szCs w:val="28"/>
          <w:rtl/>
        </w:rPr>
        <w:t xml:space="preserve"> پ</w:t>
      </w:r>
      <w:r w:rsidRPr="00184E44">
        <w:rPr>
          <w:rFonts w:cs="B Nazanin" w:hint="cs"/>
          <w:sz w:val="28"/>
          <w:szCs w:val="28"/>
          <w:rtl/>
        </w:rPr>
        <w:t>ذیری از تئوری تا عمل را با</w:t>
      </w:r>
      <w:r w:rsidR="0034240A">
        <w:rPr>
          <w:rFonts w:cs="B Nazanin" w:hint="cs"/>
          <w:sz w:val="28"/>
          <w:szCs w:val="28"/>
          <w:rtl/>
        </w:rPr>
        <w:t xml:space="preserve"> </w:t>
      </w:r>
      <w:r w:rsidRPr="00184E44">
        <w:rPr>
          <w:rFonts w:cs="B Nazanin" w:hint="cs"/>
          <w:sz w:val="28"/>
          <w:szCs w:val="28"/>
          <w:rtl/>
        </w:rPr>
        <w:t xml:space="preserve">حضور اعضای هیات علمی و دانشجویان در سالن دانشکده علوم زمین ارائه نمود این نشست به  همت قطب علمی تحلیل مخاطرات محیطی و انجمن برنامه ریزی شهری  برگزار گردید. ایشان در پایان جلسه  به سئوالات مدعوین پاسخ دادند .  مباحث ارائه شده توسط ایشان تحت عنوان فوق در رابطه با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 xml:space="preserve">زیست پذیری که رویکردی است میان رشته ای، دارای دو بعد عینی و ذهنی فرایند مساله گشایی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</w:rPr>
        <w:t xml:space="preserve">که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>منجر</w:t>
      </w:r>
      <w:r w:rsidRPr="00184E44">
        <w:rPr>
          <w:rFonts w:ascii="Arial" w:eastAsiaTheme="minorEastAsia" w:hAnsi="Arial" w:cs="B Nazanin"/>
          <w:color w:val="000000" w:themeColor="text1"/>
          <w:kern w:val="24"/>
          <w:sz w:val="28"/>
          <w:szCs w:val="28"/>
          <w:rtl/>
        </w:rPr>
        <w:t xml:space="preserve"> به کالبد قابل سکونت،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 xml:space="preserve">اقتصادی با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</w:rPr>
        <w:t xml:space="preserve">دوام،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 xml:space="preserve">اجتماعی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</w:rPr>
        <w:t>هم</w:t>
      </w:r>
      <w:r w:rsidRPr="00184E44">
        <w:rPr>
          <w:rFonts w:ascii="Arial" w:eastAsiaTheme="minorEastAsia" w:hAnsi="Arial" w:cs="B Nazanin"/>
          <w:color w:val="000000" w:themeColor="text1"/>
          <w:kern w:val="24"/>
          <w:sz w:val="28"/>
          <w:szCs w:val="28"/>
          <w:rtl/>
          <w:lang w:bidi="ar-SA"/>
        </w:rPr>
        <w:t xml:space="preserve"> پیوست</w:t>
      </w:r>
      <w:r w:rsidRPr="00184E44">
        <w:rPr>
          <w:rFonts w:ascii="Arial" w:eastAsiaTheme="minorEastAsia" w:hAnsi="Arial" w:cs="B Nazanin"/>
          <w:color w:val="000000" w:themeColor="text1"/>
          <w:kern w:val="24"/>
          <w:sz w:val="28"/>
          <w:szCs w:val="28"/>
          <w:rtl/>
        </w:rPr>
        <w:t xml:space="preserve">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 xml:space="preserve">و محیط زیست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</w:rPr>
        <w:t xml:space="preserve">پاک </w:t>
      </w:r>
      <w:r w:rsidRPr="00184E44">
        <w:rPr>
          <w:rFonts w:ascii="Arial" w:eastAsiaTheme="minorEastAsia" w:cs="B Nazanin" w:hint="cs"/>
          <w:color w:val="000000" w:themeColor="text1"/>
          <w:kern w:val="24"/>
          <w:sz w:val="28"/>
          <w:szCs w:val="28"/>
          <w:rtl/>
          <w:lang w:bidi="ar-SA"/>
        </w:rPr>
        <w:t>از آن طریق ارتقای کیفیت زندگی انسان را فراهم سازد</w:t>
      </w:r>
      <w:r w:rsidRPr="00184E44">
        <w:rPr>
          <w:rFonts w:cs="B Nazanin" w:hint="cs"/>
          <w:sz w:val="28"/>
          <w:szCs w:val="28"/>
          <w:rtl/>
        </w:rPr>
        <w:t>، و روشهای نوین تحلیل آن و</w:t>
      </w:r>
      <w:r w:rsidR="0034240A">
        <w:rPr>
          <w:rFonts w:cs="B Nazanin" w:hint="cs"/>
          <w:sz w:val="28"/>
          <w:szCs w:val="28"/>
          <w:rtl/>
        </w:rPr>
        <w:t xml:space="preserve"> </w:t>
      </w:r>
      <w:r w:rsidRPr="00184E44">
        <w:rPr>
          <w:rFonts w:cs="B Nazanin" w:hint="cs"/>
          <w:sz w:val="28"/>
          <w:szCs w:val="28"/>
          <w:rtl/>
        </w:rPr>
        <w:t>رابطه آن با آینده پژوهی و شهرهای آینده زیست پذیر بود .</w:t>
      </w:r>
    </w:p>
    <w:sectPr w:rsidR="00184E44" w:rsidRPr="00184E44" w:rsidSect="00B51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Nask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44"/>
    <w:rsid w:val="00184E44"/>
    <w:rsid w:val="0034240A"/>
    <w:rsid w:val="00805E43"/>
    <w:rsid w:val="00942A26"/>
    <w:rsid w:val="00AB323F"/>
    <w:rsid w:val="00B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BB42A-C88D-4CD8-8BA1-DC3928D4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 rayaneh</dc:creator>
  <cp:lastModifiedBy>Almas</cp:lastModifiedBy>
  <cp:revision>5</cp:revision>
  <dcterms:created xsi:type="dcterms:W3CDTF">2016-12-25T18:23:00Z</dcterms:created>
  <dcterms:modified xsi:type="dcterms:W3CDTF">2017-08-03T22:59:00Z</dcterms:modified>
</cp:coreProperties>
</file>